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ADF4" w14:textId="3A953BBE" w:rsidR="002956F8" w:rsidRPr="002956F8" w:rsidRDefault="002956F8" w:rsidP="002956F8">
      <w:pPr>
        <w:rPr>
          <w:b/>
          <w:bCs/>
        </w:rPr>
      </w:pPr>
      <w:r w:rsidRPr="002956F8">
        <w:rPr>
          <w:b/>
          <w:bCs/>
        </w:rPr>
        <w:drawing>
          <wp:inline distT="0" distB="0" distL="0" distR="0" wp14:anchorId="7E1BB0B3" wp14:editId="0E3D1D7E">
            <wp:extent cx="5715000" cy="1733550"/>
            <wp:effectExtent l="0" t="0" r="0" b="0"/>
            <wp:docPr id="391600886" name="Afbeelding 2" descr="Afbeelding met tekst, Lettertype, begelei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00886" name="Afbeelding 2" descr="Afbeelding met tekst, Lettertype, begeleidin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733550"/>
                    </a:xfrm>
                    <a:prstGeom prst="rect">
                      <a:avLst/>
                    </a:prstGeom>
                    <a:noFill/>
                    <a:ln>
                      <a:noFill/>
                    </a:ln>
                  </pic:spPr>
                </pic:pic>
              </a:graphicData>
            </a:graphic>
          </wp:inline>
        </w:drawing>
      </w:r>
    </w:p>
    <w:p w14:paraId="64775AF4" w14:textId="77777777" w:rsidR="0062331F" w:rsidRDefault="0062331F">
      <w:pPr>
        <w:rPr>
          <w:b/>
          <w:bCs/>
        </w:rPr>
      </w:pPr>
    </w:p>
    <w:p w14:paraId="6AF2A59A" w14:textId="6E5F98D7" w:rsidR="009A0CF8" w:rsidRPr="009A0CF8" w:rsidRDefault="009A0CF8">
      <w:pPr>
        <w:rPr>
          <w:b/>
          <w:bCs/>
        </w:rPr>
      </w:pPr>
      <w:r w:rsidRPr="009A0CF8">
        <w:rPr>
          <w:b/>
          <w:bCs/>
        </w:rPr>
        <w:t xml:space="preserve">Betalingsvoorwaarden voor leden en niet-leden van het KNGF voor deelname aan: </w:t>
      </w:r>
    </w:p>
    <w:p w14:paraId="33459E92" w14:textId="77777777" w:rsidR="009A0CF8" w:rsidRPr="009A0CF8" w:rsidRDefault="009A0CF8">
      <w:pPr>
        <w:rPr>
          <w:b/>
          <w:bCs/>
        </w:rPr>
      </w:pPr>
    </w:p>
    <w:p w14:paraId="5B4FDD81" w14:textId="78B72D49" w:rsidR="009A0CF8" w:rsidRPr="009A0CF8" w:rsidRDefault="009A0CF8" w:rsidP="009A0CF8">
      <w:pPr>
        <w:pStyle w:val="Lijstalinea"/>
        <w:numPr>
          <w:ilvl w:val="0"/>
          <w:numId w:val="1"/>
        </w:numPr>
        <w:rPr>
          <w:b/>
          <w:bCs/>
        </w:rPr>
      </w:pPr>
      <w:r w:rsidRPr="009A0CF8">
        <w:rPr>
          <w:b/>
          <w:bCs/>
        </w:rPr>
        <w:t xml:space="preserve">Intercollegiaal Overleg Fysiotherapie (IOF-deelname) </w:t>
      </w:r>
    </w:p>
    <w:p w14:paraId="21482EEE" w14:textId="37CF28C7" w:rsidR="009A0CF8" w:rsidRPr="009A0CF8" w:rsidRDefault="009A0CF8" w:rsidP="009A0CF8">
      <w:pPr>
        <w:pStyle w:val="Lijstalinea"/>
        <w:numPr>
          <w:ilvl w:val="0"/>
          <w:numId w:val="1"/>
        </w:numPr>
        <w:rPr>
          <w:b/>
          <w:bCs/>
        </w:rPr>
      </w:pPr>
      <w:r w:rsidRPr="009A0CF8">
        <w:rPr>
          <w:b/>
          <w:bCs/>
        </w:rPr>
        <w:t xml:space="preserve">Klachten- en geschillenregeling van het KNGF </w:t>
      </w:r>
    </w:p>
    <w:p w14:paraId="57C34EEC" w14:textId="77777777" w:rsidR="009A0CF8" w:rsidRDefault="009A0CF8" w:rsidP="009A0CF8">
      <w:pPr>
        <w:rPr>
          <w:b/>
          <w:bCs/>
        </w:rPr>
      </w:pPr>
    </w:p>
    <w:p w14:paraId="692C0F51" w14:textId="29A91CD1" w:rsidR="009A0CF8" w:rsidRPr="009A0CF8" w:rsidRDefault="009A0CF8" w:rsidP="009A0CF8">
      <w:pPr>
        <w:rPr>
          <w:b/>
          <w:bCs/>
        </w:rPr>
      </w:pPr>
      <w:r w:rsidRPr="009A0CF8">
        <w:rPr>
          <w:b/>
          <w:bCs/>
        </w:rPr>
        <w:t xml:space="preserve">Algemene betalingsvoorwaarden </w:t>
      </w:r>
    </w:p>
    <w:p w14:paraId="43652418" w14:textId="77777777" w:rsidR="009A0CF8" w:rsidRDefault="009A0CF8" w:rsidP="009A0CF8">
      <w:r w:rsidRPr="009A0CF8">
        <w:t xml:space="preserve">1. Dit zijn de betalingsvoorwaarden voor leden en niet-leden van het KNGF (verder te noemen de deelnemers) om in te schrijven c.q. deel te nemen aan IOF en de klachten- en geschillenregeling van het KNGF. </w:t>
      </w:r>
    </w:p>
    <w:p w14:paraId="5D5243C8" w14:textId="77777777" w:rsidR="009A0CF8" w:rsidRDefault="009A0CF8" w:rsidP="009A0CF8">
      <w:r w:rsidRPr="009A0CF8">
        <w:t xml:space="preserve">2. KNGF-leden met een actief lidmaatschap betalen een ledentarief (tarief met ledenkorting) voor deelname aan IOF en de klachten- en geschillenregeling van het KNGF, indien zij een Compleet pakket afnemen. Leden met een Meedoen pakket, aspirant-leden en buitengewone leden ontvangen geen ledenkorting. </w:t>
      </w:r>
    </w:p>
    <w:p w14:paraId="54D9086F" w14:textId="77777777" w:rsidR="009A0CF8" w:rsidRDefault="009A0CF8" w:rsidP="009A0CF8">
      <w:r w:rsidRPr="009A0CF8">
        <w:t xml:space="preserve">3. Het bestuur van het KNGF stelt jaarlijks de kosten vast. De kosten zijn uitgesplitst naar kosten voor leden, zoals vermeld onder 2, en niet-leden van het KNGF. </w:t>
      </w:r>
    </w:p>
    <w:p w14:paraId="5368D338" w14:textId="77777777" w:rsidR="009A0CF8" w:rsidRDefault="009A0CF8" w:rsidP="009A0CF8">
      <w:r w:rsidRPr="009A0CF8">
        <w:t xml:space="preserve">4. Door deelname aan IOF en de Klachten- en geschillencommissie van het KNGF gaan leden en niet-leden van het KNGF uitdrukkelijk akkoord met de voorwaarden. </w:t>
      </w:r>
    </w:p>
    <w:p w14:paraId="7FC4A1AB" w14:textId="77777777" w:rsidR="009A0CF8" w:rsidRDefault="009A0CF8" w:rsidP="009A0CF8">
      <w:r w:rsidRPr="009A0CF8">
        <w:t xml:space="preserve">5. De kosten voor deelname aan IOF en de Klachten- en geschillencommissie van het KNGF worden jaarlijks vooraf in rekening gebracht. </w:t>
      </w:r>
    </w:p>
    <w:p w14:paraId="79686322" w14:textId="64E32EE3" w:rsidR="002956F8" w:rsidRDefault="009A0CF8" w:rsidP="009A0CF8">
      <w:r w:rsidRPr="009A0CF8">
        <w:t xml:space="preserve">6. Bij een verhoging van het jaarbedrag hebben de deelnemers het recht hun deelname aan IOF en/of de Klachten- en geschillencommissie van het KNGF te beëindigen binnen een maand na vermelding van de verhoging. De aankondiging van de beëindiging van deelname dient schriftelijk en binnen 30 dagen na vermelding van de verhoging te gebeuren. Indien de beëindiging niet op deze manier plaatsvindt, gaat de deelnemer akkoord met de verhoging. </w:t>
      </w:r>
    </w:p>
    <w:p w14:paraId="7A8A9473" w14:textId="77777777" w:rsidR="002956F8" w:rsidRDefault="002956F8">
      <w:r>
        <w:br w:type="page"/>
      </w:r>
    </w:p>
    <w:p w14:paraId="49D95B03" w14:textId="77777777" w:rsidR="009A0CF8" w:rsidRDefault="009A0CF8" w:rsidP="009A0CF8">
      <w:r w:rsidRPr="009A0CF8">
        <w:lastRenderedPageBreak/>
        <w:t xml:space="preserve">7. Opzegging van deelname aan IOF en/of de Klachten- en geschillencommissie van het KNGF kan alleen aan het einde van een kalenderjaar, met inachtneming van een opzegtermijn van minimaal een maand. Een opzegging moet dus uiterlijk 30 november van het betreffende jaar bekend zijn bij het KNGF. </w:t>
      </w:r>
    </w:p>
    <w:p w14:paraId="43357356" w14:textId="77777777" w:rsidR="009A0CF8" w:rsidRDefault="009A0CF8" w:rsidP="009A0CF8">
      <w:r w:rsidRPr="009A0CF8">
        <w:t xml:space="preserve">8. Bij opzegging gedurende een kalenderjaar vindt geen creditering plaats over de resterende maanden van dat kalenderjaar. </w:t>
      </w:r>
    </w:p>
    <w:p w14:paraId="4E9D9C8F" w14:textId="77777777" w:rsidR="009A0CF8" w:rsidRDefault="009A0CF8" w:rsidP="009A0CF8">
      <w:r w:rsidRPr="009A0CF8">
        <w:t xml:space="preserve">9. Betaling van een factuur dient binnen 30 dagen na de factuurdatum worden betaald. </w:t>
      </w:r>
    </w:p>
    <w:p w14:paraId="0598EF21" w14:textId="77777777" w:rsidR="009A0CF8" w:rsidRDefault="009A0CF8" w:rsidP="009A0CF8">
      <w:r w:rsidRPr="009A0CF8">
        <w:t xml:space="preserve">10. Als de betaling niet binnen 30 dagen na factuurdatum volledig is voldaan, is de deelnemer in verzuim zonder dat ingebrekestelling is vereist. </w:t>
      </w:r>
    </w:p>
    <w:p w14:paraId="03FD8FE9" w14:textId="77777777" w:rsidR="009A0CF8" w:rsidRDefault="009A0CF8" w:rsidP="009A0CF8">
      <w:r w:rsidRPr="009A0CF8">
        <w:t xml:space="preserve">11. Vanaf het moment en voor de duur van verzuim wordt de deelnemer buitengesloten van deelname aan IOF en/of de Klachten- en geschillencommissie van het KNGF, maar blijven zijn verplichtingen in stand. </w:t>
      </w:r>
    </w:p>
    <w:p w14:paraId="0FD0E296" w14:textId="77777777" w:rsidR="009A0CF8" w:rsidRDefault="009A0CF8" w:rsidP="009A0CF8">
      <w:r w:rsidRPr="009A0CF8">
        <w:t xml:space="preserve">12. Indien de deelnemer in verzuim verkeert, is het KNGF gerechtigd incassomaatregelen te treffen, dan wel derden daarmee te belasten. </w:t>
      </w:r>
    </w:p>
    <w:p w14:paraId="109E72DC" w14:textId="77777777" w:rsidR="009A0CF8" w:rsidRDefault="009A0CF8" w:rsidP="009A0CF8">
      <w:pPr>
        <w:rPr>
          <w:b/>
          <w:bCs/>
        </w:rPr>
      </w:pPr>
    </w:p>
    <w:p w14:paraId="72150926" w14:textId="1007A700" w:rsidR="009A0CF8" w:rsidRPr="009A0CF8" w:rsidRDefault="009A0CF8" w:rsidP="009A0CF8">
      <w:pPr>
        <w:rPr>
          <w:b/>
          <w:bCs/>
        </w:rPr>
      </w:pPr>
      <w:r w:rsidRPr="009A0CF8">
        <w:rPr>
          <w:b/>
          <w:bCs/>
        </w:rPr>
        <w:t xml:space="preserve">Inschrijving/uitschrijving </w:t>
      </w:r>
    </w:p>
    <w:p w14:paraId="434E9A7B" w14:textId="77777777" w:rsidR="009A0CF8" w:rsidRDefault="009A0CF8" w:rsidP="009A0CF8">
      <w:r w:rsidRPr="009A0CF8">
        <w:t xml:space="preserve">1. Inschrijving voor deelname aan IOF en/of de Klachten- en geschillencommissie van het KNGF met terugwerkende kracht is niet mogelijk. </w:t>
      </w:r>
    </w:p>
    <w:p w14:paraId="2F2DD196" w14:textId="77777777" w:rsidR="009A0CF8" w:rsidRDefault="009A0CF8" w:rsidP="009A0CF8">
      <w:r w:rsidRPr="009A0CF8">
        <w:t xml:space="preserve">2. Opzegging van deelname aan IOF en/of de Klachten- en geschillencommissie van het KNGF kan via </w:t>
      </w:r>
      <w:proofErr w:type="spellStart"/>
      <w:r w:rsidRPr="009A0CF8">
        <w:t>MijnKNGF</w:t>
      </w:r>
      <w:proofErr w:type="spellEnd"/>
      <w:r w:rsidRPr="009A0CF8">
        <w:t xml:space="preserve"> of per mail bij de afdeling IOF-administratie. </w:t>
      </w:r>
    </w:p>
    <w:p w14:paraId="14B572F4" w14:textId="77777777" w:rsidR="009A0CF8" w:rsidRDefault="009A0CF8" w:rsidP="009A0CF8">
      <w:pPr>
        <w:rPr>
          <w:b/>
          <w:bCs/>
        </w:rPr>
      </w:pPr>
    </w:p>
    <w:p w14:paraId="0103BEB2" w14:textId="0C6EE0DF" w:rsidR="009A0CF8" w:rsidRPr="009A0CF8" w:rsidRDefault="009A0CF8" w:rsidP="009A0CF8">
      <w:pPr>
        <w:rPr>
          <w:b/>
          <w:bCs/>
        </w:rPr>
      </w:pPr>
      <w:r w:rsidRPr="009A0CF8">
        <w:rPr>
          <w:b/>
          <w:bCs/>
        </w:rPr>
        <w:t xml:space="preserve">Incassokosten </w:t>
      </w:r>
    </w:p>
    <w:p w14:paraId="212F8C41" w14:textId="77777777" w:rsidR="009A0CF8" w:rsidRDefault="009A0CF8" w:rsidP="009A0CF8">
      <w:r w:rsidRPr="009A0CF8">
        <w:t xml:space="preserve">1. Is de deelnemer in gebreke en verzuimt hij het nakomen van de openstaande schuld, dan komen de buitengerechtelijke kosten om deze schuld voldaan te krijgen volledig voor rekening van de deelnemer. Deze buitengerechtelijke kosten betreffen in ieder geval een dadelijk opeisbare boete van 15% over het nog verschuldigde bedrag met een minimum van € 100,00. </w:t>
      </w:r>
    </w:p>
    <w:p w14:paraId="66A96AB0" w14:textId="77777777" w:rsidR="009A0CF8" w:rsidRDefault="009A0CF8" w:rsidP="009A0CF8">
      <w:r w:rsidRPr="009A0CF8">
        <w:t xml:space="preserve">2. Indien het KNGF hogere kosten heeft gemaakt, die redelijkerwijs noodzakelijk waren, dan komen ook deze kosten voor vergoeding in aanmerking. </w:t>
      </w:r>
    </w:p>
    <w:p w14:paraId="39D787C8" w14:textId="382460FC" w:rsidR="009A0CF8" w:rsidRDefault="009A0CF8" w:rsidP="009A0CF8">
      <w:r w:rsidRPr="009A0CF8">
        <w:t>3. De deelnemer is over de gemaakte incassokosten de wettelijke handelsrente verschuldigd.</w:t>
      </w:r>
    </w:p>
    <w:sectPr w:rsidR="009A0C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8C55" w14:textId="77777777" w:rsidR="009A0CF8" w:rsidRDefault="009A0CF8" w:rsidP="009A0CF8">
      <w:pPr>
        <w:spacing w:after="0" w:line="240" w:lineRule="auto"/>
      </w:pPr>
      <w:r>
        <w:separator/>
      </w:r>
    </w:p>
  </w:endnote>
  <w:endnote w:type="continuationSeparator" w:id="0">
    <w:p w14:paraId="10EC68F5" w14:textId="77777777" w:rsidR="009A0CF8" w:rsidRDefault="009A0CF8" w:rsidP="009A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3393" w14:textId="0A73C489" w:rsidR="009A0CF8" w:rsidRDefault="0062331F">
    <w:pPr>
      <w:pStyle w:val="Voettekst"/>
    </w:pPr>
    <w:r>
      <w:rPr>
        <w:noProof/>
      </w:rPr>
      <mc:AlternateContent>
        <mc:Choice Requires="wps">
          <w:drawing>
            <wp:anchor distT="0" distB="0" distL="114300" distR="114300" simplePos="0" relativeHeight="251659264" behindDoc="0" locked="0" layoutInCell="1" allowOverlap="1" wp14:anchorId="164764AF" wp14:editId="4DA8B2CF">
              <wp:simplePos x="0" y="0"/>
              <wp:positionH relativeFrom="column">
                <wp:posOffset>-17294</wp:posOffset>
              </wp:positionH>
              <wp:positionV relativeFrom="paragraph">
                <wp:posOffset>-67221</wp:posOffset>
              </wp:positionV>
              <wp:extent cx="5922335" cy="0"/>
              <wp:effectExtent l="0" t="0" r="0" b="0"/>
              <wp:wrapNone/>
              <wp:docPr id="1374895026" name="Rechte verbindingslijn 5"/>
              <wp:cNvGraphicFramePr/>
              <a:graphic xmlns:a="http://schemas.openxmlformats.org/drawingml/2006/main">
                <a:graphicData uri="http://schemas.microsoft.com/office/word/2010/wordprocessingShape">
                  <wps:wsp>
                    <wps:cNvCnPr/>
                    <wps:spPr>
                      <a:xfrm>
                        <a:off x="0" y="0"/>
                        <a:ext cx="592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B834B" id="Rechte verbindingslijn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5.3pt" to="4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KUmgEAAIgDAAAOAAAAZHJzL2Uyb0RvYy54bWysU9uO0zAQfUfiHyy/06RdLY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" strokecolor="black [3200]" strokeweight=".5pt">
              <v:stroke joinstyle="miter"/>
            </v:line>
          </w:pict>
        </mc:Fallback>
      </mc:AlternateContent>
    </w:r>
    <w:r w:rsidR="009A0CF8">
      <w:t>Versie februari 2025</w:t>
    </w:r>
  </w:p>
  <w:p w14:paraId="57F14E7F" w14:textId="77777777" w:rsidR="009A0CF8" w:rsidRDefault="009A0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D8D0" w14:textId="77777777" w:rsidR="009A0CF8" w:rsidRDefault="009A0CF8" w:rsidP="009A0CF8">
      <w:pPr>
        <w:spacing w:after="0" w:line="240" w:lineRule="auto"/>
      </w:pPr>
      <w:r>
        <w:separator/>
      </w:r>
    </w:p>
  </w:footnote>
  <w:footnote w:type="continuationSeparator" w:id="0">
    <w:p w14:paraId="48823921" w14:textId="77777777" w:rsidR="009A0CF8" w:rsidRDefault="009A0CF8" w:rsidP="009A0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13AE"/>
    <w:multiLevelType w:val="hybridMultilevel"/>
    <w:tmpl w:val="12E88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886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F8"/>
    <w:rsid w:val="002956F8"/>
    <w:rsid w:val="0038341B"/>
    <w:rsid w:val="0062331F"/>
    <w:rsid w:val="00675562"/>
    <w:rsid w:val="009A0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EBCE"/>
  <w15:chartTrackingRefBased/>
  <w15:docId w15:val="{8C6BB7BD-6C01-4522-AE13-5822A757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C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C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C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C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C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C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C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C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C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C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C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C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C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C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C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CF8"/>
    <w:rPr>
      <w:rFonts w:eastAsiaTheme="majorEastAsia" w:cstheme="majorBidi"/>
      <w:color w:val="272727" w:themeColor="text1" w:themeTint="D8"/>
    </w:rPr>
  </w:style>
  <w:style w:type="paragraph" w:styleId="Titel">
    <w:name w:val="Title"/>
    <w:basedOn w:val="Standaard"/>
    <w:next w:val="Standaard"/>
    <w:link w:val="TitelChar"/>
    <w:uiPriority w:val="10"/>
    <w:qFormat/>
    <w:rsid w:val="009A0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C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C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C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C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CF8"/>
    <w:rPr>
      <w:i/>
      <w:iCs/>
      <w:color w:val="404040" w:themeColor="text1" w:themeTint="BF"/>
    </w:rPr>
  </w:style>
  <w:style w:type="paragraph" w:styleId="Lijstalinea">
    <w:name w:val="List Paragraph"/>
    <w:basedOn w:val="Standaard"/>
    <w:uiPriority w:val="34"/>
    <w:qFormat/>
    <w:rsid w:val="009A0CF8"/>
    <w:pPr>
      <w:ind w:left="720"/>
      <w:contextualSpacing/>
    </w:pPr>
  </w:style>
  <w:style w:type="character" w:styleId="Intensievebenadrukking">
    <w:name w:val="Intense Emphasis"/>
    <w:basedOn w:val="Standaardalinea-lettertype"/>
    <w:uiPriority w:val="21"/>
    <w:qFormat/>
    <w:rsid w:val="009A0CF8"/>
    <w:rPr>
      <w:i/>
      <w:iCs/>
      <w:color w:val="0F4761" w:themeColor="accent1" w:themeShade="BF"/>
    </w:rPr>
  </w:style>
  <w:style w:type="paragraph" w:styleId="Duidelijkcitaat">
    <w:name w:val="Intense Quote"/>
    <w:basedOn w:val="Standaard"/>
    <w:next w:val="Standaard"/>
    <w:link w:val="DuidelijkcitaatChar"/>
    <w:uiPriority w:val="30"/>
    <w:qFormat/>
    <w:rsid w:val="009A0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CF8"/>
    <w:rPr>
      <w:i/>
      <w:iCs/>
      <w:color w:val="0F4761" w:themeColor="accent1" w:themeShade="BF"/>
    </w:rPr>
  </w:style>
  <w:style w:type="character" w:styleId="Intensieveverwijzing">
    <w:name w:val="Intense Reference"/>
    <w:basedOn w:val="Standaardalinea-lettertype"/>
    <w:uiPriority w:val="32"/>
    <w:qFormat/>
    <w:rsid w:val="009A0CF8"/>
    <w:rPr>
      <w:b/>
      <w:bCs/>
      <w:smallCaps/>
      <w:color w:val="0F4761" w:themeColor="accent1" w:themeShade="BF"/>
      <w:spacing w:val="5"/>
    </w:rPr>
  </w:style>
  <w:style w:type="paragraph" w:styleId="Koptekst">
    <w:name w:val="header"/>
    <w:basedOn w:val="Standaard"/>
    <w:link w:val="KoptekstChar"/>
    <w:uiPriority w:val="99"/>
    <w:unhideWhenUsed/>
    <w:rsid w:val="009A0C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CF8"/>
  </w:style>
  <w:style w:type="paragraph" w:styleId="Voettekst">
    <w:name w:val="footer"/>
    <w:basedOn w:val="Standaard"/>
    <w:link w:val="VoettekstChar"/>
    <w:uiPriority w:val="99"/>
    <w:unhideWhenUsed/>
    <w:rsid w:val="009A0C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98655">
      <w:bodyDiv w:val="1"/>
      <w:marLeft w:val="0"/>
      <w:marRight w:val="0"/>
      <w:marTop w:val="0"/>
      <w:marBottom w:val="0"/>
      <w:divBdr>
        <w:top w:val="none" w:sz="0" w:space="0" w:color="auto"/>
        <w:left w:val="none" w:sz="0" w:space="0" w:color="auto"/>
        <w:bottom w:val="none" w:sz="0" w:space="0" w:color="auto"/>
        <w:right w:val="none" w:sz="0" w:space="0" w:color="auto"/>
      </w:divBdr>
    </w:div>
    <w:div w:id="981231081">
      <w:bodyDiv w:val="1"/>
      <w:marLeft w:val="0"/>
      <w:marRight w:val="0"/>
      <w:marTop w:val="0"/>
      <w:marBottom w:val="0"/>
      <w:divBdr>
        <w:top w:val="none" w:sz="0" w:space="0" w:color="auto"/>
        <w:left w:val="none" w:sz="0" w:space="0" w:color="auto"/>
        <w:bottom w:val="none" w:sz="0" w:space="0" w:color="auto"/>
        <w:right w:val="none" w:sz="0" w:space="0" w:color="auto"/>
      </w:divBdr>
    </w:div>
    <w:div w:id="1772124964">
      <w:bodyDiv w:val="1"/>
      <w:marLeft w:val="0"/>
      <w:marRight w:val="0"/>
      <w:marTop w:val="0"/>
      <w:marBottom w:val="0"/>
      <w:divBdr>
        <w:top w:val="none" w:sz="0" w:space="0" w:color="auto"/>
        <w:left w:val="none" w:sz="0" w:space="0" w:color="auto"/>
        <w:bottom w:val="none" w:sz="0" w:space="0" w:color="auto"/>
        <w:right w:val="none" w:sz="0" w:space="0" w:color="auto"/>
      </w:divBdr>
    </w:div>
    <w:div w:id="18092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3000</Characters>
  <Application>Microsoft Office Word</Application>
  <DocSecurity>0</DocSecurity>
  <Lines>25</Lines>
  <Paragraphs>7</Paragraphs>
  <ScaleCrop>false</ScaleCrop>
  <Company>Koninklijk Nederlands Genootschap voor Fysiotherapie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Versluis</dc:creator>
  <cp:keywords/>
  <dc:description/>
  <cp:lastModifiedBy>Mark Versluis</cp:lastModifiedBy>
  <cp:revision>2</cp:revision>
  <dcterms:created xsi:type="dcterms:W3CDTF">2025-02-12T10:00:00Z</dcterms:created>
  <dcterms:modified xsi:type="dcterms:W3CDTF">2025-02-12T10:00:00Z</dcterms:modified>
</cp:coreProperties>
</file>